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0E01">
      <w:pPr>
        <w:jc w:val="center"/>
        <w:rPr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不动产首次登记公告</w:t>
      </w:r>
    </w:p>
    <w:p w14:paraId="7DC89EBE">
      <w:pPr>
        <w:ind w:firstLine="5400" w:firstLineChars="1800"/>
        <w:rPr>
          <w:color w:val="auto"/>
          <w:sz w:val="30"/>
          <w:szCs w:val="30"/>
          <w:u w:val="single"/>
        </w:rPr>
      </w:pPr>
      <w:bookmarkStart w:id="0" w:name="_GoBack"/>
      <w:bookmarkEnd w:id="0"/>
      <w:r>
        <w:rPr>
          <w:rFonts w:hint="eastAsia"/>
          <w:color w:val="auto"/>
          <w:sz w:val="30"/>
          <w:szCs w:val="30"/>
        </w:rPr>
        <w:t>编号：</w:t>
      </w:r>
      <w:r>
        <w:rPr>
          <w:rFonts w:hint="eastAsia"/>
          <w:color w:val="auto"/>
          <w:sz w:val="30"/>
          <w:szCs w:val="30"/>
          <w:u w:val="single"/>
        </w:rPr>
        <w:t xml:space="preserve"> 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>2025-107</w:t>
      </w:r>
      <w:r>
        <w:rPr>
          <w:rFonts w:hint="eastAsia"/>
          <w:color w:val="auto"/>
          <w:sz w:val="30"/>
          <w:szCs w:val="30"/>
          <w:u w:val="single"/>
        </w:rPr>
        <w:t>号</w:t>
      </w:r>
    </w:p>
    <w:p w14:paraId="3B787B6B"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经初步审定，我中心拟对下列不动产权利予以首次登记，根据《不动产登记暂行条例实施细则》第十七条的规定，现予公告。如有异议，请自本公告之日起十五个工作日内将异议书面材料送达我中心。逾期无人提出异议或者异议不成立的，我中心将予以登记。</w:t>
      </w:r>
    </w:p>
    <w:p w14:paraId="40101FA3"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异议书面材料送达地址：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镇安县迎宾路22号政务服务中心不动产登记窗口 </w:t>
      </w:r>
    </w:p>
    <w:p w14:paraId="0A1CBE35"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联系方式：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0914-5322885</w:t>
      </w:r>
    </w:p>
    <w:p w14:paraId="10701189"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附表：镇安县米粮镇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清泉村韦振银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248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户农房一体确权登记公示名单</w:t>
      </w:r>
    </w:p>
    <w:p w14:paraId="44EBC2CF">
      <w:pPr>
        <w:rPr>
          <w:rFonts w:ascii="仿宋" w:hAnsi="仿宋" w:eastAsia="仿宋" w:cs="仿宋"/>
          <w:color w:val="auto"/>
          <w:sz w:val="30"/>
          <w:szCs w:val="30"/>
          <w:u w:val="single"/>
        </w:rPr>
      </w:pPr>
    </w:p>
    <w:p w14:paraId="7DE19613">
      <w:pPr>
        <w:rPr>
          <w:rFonts w:ascii="仿宋" w:hAnsi="仿宋" w:eastAsia="仿宋" w:cs="仿宋"/>
          <w:color w:val="auto"/>
          <w:sz w:val="30"/>
          <w:szCs w:val="30"/>
          <w:u w:val="single"/>
        </w:rPr>
      </w:pPr>
    </w:p>
    <w:p w14:paraId="150E823E">
      <w:pPr>
        <w:ind w:firstLine="1200" w:firstLineChars="400"/>
        <w:jc w:val="righ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镇安县不动产登记中心</w:t>
      </w:r>
    </w:p>
    <w:p w14:paraId="21D370DF">
      <w:pPr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2025年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p w14:paraId="22368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04CF"/>
    <w:rsid w:val="208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2025-06-23T06:42:00Z</dcterms:created>
  <dc:creator>lenovo</dc:creator>
  <cp:lastModifiedBy>lenovo</cp:lastModifiedBy>
  <dcterms:modified xsi:type="dcterms:W3CDTF">2025-06-23T06:43:27Z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6ADC9529391E45899A45A301C8D6184D_11</vt:lpwstr>
  </property>
  <property fmtid="{D5CDD505-2E9C-101B-9397-08002B2CF9AE}" pid="4" name="KSOTemplateDocerSaveRecord">
    <vt:lpwstr>eyJoZGlkIjoiMzllMjFhNTZkY2Y2ZmU1M2RmNzExOWYzNzI5MGM3YjYifQ==</vt:lpwstr>
  </property>
</Properties>
</file>