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10" w:rsidRPr="008B3D87" w:rsidRDefault="00ED0210" w:rsidP="00ED0210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 w:rsidRPr="008B3D87">
        <w:rPr>
          <w:rFonts w:ascii="黑体" w:eastAsia="黑体" w:hAnsi="黑体" w:cs="黑体" w:hint="eastAsia"/>
          <w:sz w:val="44"/>
          <w:szCs w:val="44"/>
        </w:rPr>
        <w:t>镇安县档案局</w:t>
      </w:r>
    </w:p>
    <w:p w:rsidR="00ED0210" w:rsidRDefault="00ED0210" w:rsidP="008222EF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 w:rsidRPr="008B3D87">
        <w:rPr>
          <w:rFonts w:ascii="黑体" w:eastAsia="黑体" w:hAnsi="黑体" w:cs="黑体"/>
          <w:sz w:val="44"/>
          <w:szCs w:val="44"/>
        </w:rPr>
        <w:t>2018</w:t>
      </w:r>
      <w:r w:rsidRPr="008B3D87">
        <w:rPr>
          <w:rFonts w:ascii="黑体" w:eastAsia="黑体" w:hAnsi="黑体" w:cs="黑体" w:hint="eastAsia"/>
          <w:sz w:val="44"/>
          <w:szCs w:val="44"/>
        </w:rPr>
        <w:t>年部门综合预算公开说明</w:t>
      </w:r>
    </w:p>
    <w:p w:rsidR="00ED0210" w:rsidRPr="008B3D87" w:rsidRDefault="00ED0210" w:rsidP="008222EF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</w:p>
    <w:p w:rsidR="00ED0210" w:rsidRDefault="00ED0210" w:rsidP="008222EF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Pr="008B3D87">
        <w:rPr>
          <w:rFonts w:ascii="黑体" w:eastAsia="黑体" w:hAnsi="黑体" w:cs="黑体" w:hint="eastAsia"/>
          <w:sz w:val="32"/>
          <w:szCs w:val="32"/>
        </w:rPr>
        <w:t>部门主要职责</w:t>
      </w:r>
    </w:p>
    <w:p w:rsidR="00ED0210" w:rsidRPr="008B3D87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844E1E">
        <w:rPr>
          <w:rFonts w:ascii="仿宋" w:eastAsia="仿宋" w:hAnsi="仿宋" w:cs="仿宋" w:hint="eastAsia"/>
          <w:sz w:val="32"/>
          <w:szCs w:val="32"/>
        </w:rPr>
        <w:t>镇安县档案局是县委的职能部门。主要职责是：贯彻执行党和国家有关档案工作的方针、政策、法律、法规</w:t>
      </w:r>
      <w:r w:rsidRPr="00844E1E">
        <w:rPr>
          <w:rFonts w:ascii="仿宋" w:eastAsia="仿宋" w:hAnsi="仿宋" w:cs="仿宋"/>
          <w:sz w:val="32"/>
          <w:szCs w:val="32"/>
        </w:rPr>
        <w:t>;</w:t>
      </w:r>
      <w:r w:rsidRPr="00844E1E">
        <w:rPr>
          <w:rFonts w:ascii="仿宋" w:eastAsia="仿宋" w:hAnsi="仿宋" w:cs="仿宋" w:hint="eastAsia"/>
          <w:sz w:val="32"/>
          <w:szCs w:val="32"/>
        </w:rPr>
        <w:t>制定全县档案事业发展规划和档案工作规章制度，并组织实施；监督检查、指导全县档案工作，依法查出档案违法行为；组织开展档案宣传、档案法制教育和档案工作人员业务培训，推进档案工作科学化、规范化管理；收集和接收全县范围内有保存价值的各种载体档案、资料；对所保存的档案进行科学化、规范化整理和保管；推动档案信息化建设，搞好档案史料的编辑出版工作；集中统一管理党和国家需要长远保管的档案和史料，维护历史的真实面貌，为实现社会主义现代化建设和历史的长远需要服务。</w:t>
      </w:r>
    </w:p>
    <w:p w:rsidR="00ED0210" w:rsidRDefault="00ED0210" w:rsidP="008222EF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年年度部门工作任务</w:t>
      </w:r>
    </w:p>
    <w:p w:rsidR="00ED0210" w:rsidRPr="00DC203E" w:rsidRDefault="00ED0210" w:rsidP="008222EF">
      <w:pPr>
        <w:spacing w:line="600" w:lineRule="exact"/>
        <w:ind w:firstLineChars="150" w:firstLine="31680"/>
        <w:rPr>
          <w:rFonts w:ascii="仿宋" w:eastAsia="仿宋" w:hAnsi="仿宋" w:cs="Times New Roman"/>
          <w:sz w:val="32"/>
          <w:szCs w:val="32"/>
        </w:rPr>
      </w:pPr>
      <w:r w:rsidRPr="00DC203E">
        <w:rPr>
          <w:rFonts w:ascii="仿宋" w:eastAsia="仿宋" w:hAnsi="仿宋" w:cs="仿宋"/>
          <w:color w:val="333333"/>
          <w:sz w:val="32"/>
          <w:szCs w:val="32"/>
        </w:rPr>
        <w:t>1.</w:t>
      </w:r>
      <w:r w:rsidRPr="00DC203E">
        <w:rPr>
          <w:rFonts w:ascii="仿宋" w:eastAsia="仿宋" w:hAnsi="仿宋" w:cs="仿宋" w:hint="eastAsia"/>
          <w:color w:val="333333"/>
          <w:sz w:val="32"/>
          <w:szCs w:val="32"/>
        </w:rPr>
        <w:t>加大档案业务培训教育力度。</w:t>
      </w:r>
    </w:p>
    <w:p w:rsidR="00ED0210" w:rsidRDefault="00ED0210" w:rsidP="008222EF">
      <w:pPr>
        <w:spacing w:line="600" w:lineRule="exact"/>
        <w:ind w:firstLineChars="150" w:firstLine="31680"/>
        <w:rPr>
          <w:rFonts w:ascii="仿宋" w:eastAsia="仿宋" w:hAnsi="仿宋" w:cs="仿宋"/>
          <w:color w:val="111111"/>
          <w:kern w:val="0"/>
          <w:sz w:val="32"/>
          <w:szCs w:val="32"/>
        </w:rPr>
      </w:pPr>
      <w:r w:rsidRPr="00DC203E">
        <w:rPr>
          <w:rFonts w:ascii="仿宋" w:eastAsia="仿宋" w:hAnsi="仿宋" w:cs="仿宋"/>
          <w:color w:val="333333"/>
          <w:sz w:val="32"/>
          <w:szCs w:val="32"/>
        </w:rPr>
        <w:t>2.</w:t>
      </w:r>
      <w:r w:rsidRPr="00DC203E">
        <w:rPr>
          <w:rFonts w:ascii="仿宋" w:eastAsia="仿宋" w:hAnsi="仿宋" w:cs="仿宋" w:hint="eastAsia"/>
          <w:color w:val="333333"/>
          <w:sz w:val="32"/>
          <w:szCs w:val="32"/>
        </w:rPr>
        <w:t>强化档案业务指导服务。完成全县各立档单位</w:t>
      </w:r>
      <w:r w:rsidRPr="00DC203E">
        <w:rPr>
          <w:rFonts w:ascii="仿宋" w:eastAsia="仿宋" w:hAnsi="仿宋" w:cs="仿宋"/>
          <w:color w:val="333333"/>
          <w:sz w:val="32"/>
          <w:szCs w:val="32"/>
        </w:rPr>
        <w:t>2017</w:t>
      </w:r>
      <w:r w:rsidRPr="00DC203E">
        <w:rPr>
          <w:rFonts w:ascii="仿宋" w:eastAsia="仿宋" w:hAnsi="仿宋" w:cs="仿宋" w:hint="eastAsia"/>
          <w:color w:val="333333"/>
          <w:sz w:val="32"/>
          <w:szCs w:val="32"/>
        </w:rPr>
        <w:t>年度档案资料的规范整理工作；加强</w:t>
      </w:r>
      <w:r w:rsidRPr="00DC203E">
        <w:rPr>
          <w:rFonts w:ascii="仿宋" w:eastAsia="仿宋" w:hAnsi="仿宋" w:cs="仿宋" w:hint="eastAsia"/>
          <w:color w:val="111111"/>
          <w:kern w:val="0"/>
          <w:sz w:val="32"/>
          <w:szCs w:val="32"/>
        </w:rPr>
        <w:t>标准化档案室建设，采取逐镇（办）整体推进的办法，完成村级档案室建设任务</w:t>
      </w:r>
      <w:r>
        <w:rPr>
          <w:rFonts w:ascii="仿宋" w:eastAsia="仿宋" w:hAnsi="仿宋" w:cs="仿宋"/>
          <w:color w:val="111111"/>
          <w:kern w:val="0"/>
          <w:sz w:val="32"/>
          <w:szCs w:val="32"/>
        </w:rPr>
        <w:t>.</w:t>
      </w:r>
    </w:p>
    <w:p w:rsidR="00ED0210" w:rsidRPr="00DC203E" w:rsidRDefault="00ED0210" w:rsidP="008222EF">
      <w:pPr>
        <w:spacing w:line="600" w:lineRule="exact"/>
        <w:ind w:firstLineChars="150" w:firstLine="31680"/>
        <w:rPr>
          <w:rFonts w:ascii="仿宋" w:eastAsia="仿宋" w:hAnsi="仿宋" w:cs="Times New Roman"/>
          <w:sz w:val="32"/>
          <w:szCs w:val="32"/>
        </w:rPr>
      </w:pPr>
      <w:r w:rsidRPr="00DC203E">
        <w:rPr>
          <w:rFonts w:ascii="仿宋" w:eastAsia="仿宋" w:hAnsi="仿宋" w:cs="仿宋"/>
          <w:color w:val="111111"/>
          <w:kern w:val="0"/>
          <w:sz w:val="32"/>
          <w:szCs w:val="32"/>
        </w:rPr>
        <w:t>3.</w:t>
      </w:r>
      <w:r w:rsidRPr="00DC203E">
        <w:rPr>
          <w:rFonts w:ascii="仿宋" w:eastAsia="仿宋" w:hAnsi="仿宋" w:cs="仿宋" w:hint="eastAsia"/>
          <w:color w:val="111111"/>
          <w:kern w:val="0"/>
          <w:sz w:val="32"/>
          <w:szCs w:val="32"/>
        </w:rPr>
        <w:t>开展</w:t>
      </w:r>
      <w:r w:rsidRPr="00DC203E">
        <w:rPr>
          <w:rFonts w:ascii="仿宋" w:eastAsia="仿宋" w:hAnsi="仿宋" w:cs="仿宋" w:hint="eastAsia"/>
          <w:sz w:val="32"/>
          <w:szCs w:val="32"/>
        </w:rPr>
        <w:t>档案法规宣传和档案执法工作。</w:t>
      </w:r>
    </w:p>
    <w:p w:rsidR="00ED0210" w:rsidRPr="00DC203E" w:rsidRDefault="00ED0210" w:rsidP="008222EF">
      <w:pPr>
        <w:spacing w:line="600" w:lineRule="exact"/>
        <w:ind w:firstLineChars="150" w:firstLine="31680"/>
        <w:rPr>
          <w:rFonts w:ascii="仿宋" w:eastAsia="仿宋" w:hAnsi="仿宋" w:cs="Times New Roman"/>
          <w:color w:val="111111"/>
          <w:kern w:val="0"/>
          <w:sz w:val="32"/>
          <w:szCs w:val="32"/>
        </w:rPr>
      </w:pPr>
      <w:r w:rsidRPr="00DC203E">
        <w:rPr>
          <w:rFonts w:ascii="仿宋" w:eastAsia="仿宋" w:hAnsi="仿宋" w:cs="仿宋"/>
          <w:sz w:val="32"/>
          <w:szCs w:val="32"/>
        </w:rPr>
        <w:t>4.</w:t>
      </w:r>
      <w:r w:rsidRPr="00DC203E">
        <w:rPr>
          <w:rFonts w:ascii="仿宋" w:eastAsia="仿宋" w:hAnsi="仿宋" w:cs="仿宋" w:hint="eastAsia"/>
          <w:sz w:val="32"/>
          <w:szCs w:val="32"/>
        </w:rPr>
        <w:t>认真落实好《到期档案接收进馆十年规划》。完成</w:t>
      </w:r>
      <w:r w:rsidRPr="00DC203E">
        <w:rPr>
          <w:rFonts w:ascii="仿宋" w:eastAsia="仿宋" w:hAnsi="仿宋" w:cs="仿宋"/>
          <w:sz w:val="32"/>
          <w:szCs w:val="32"/>
        </w:rPr>
        <w:t>8</w:t>
      </w:r>
      <w:r w:rsidRPr="00DC203E">
        <w:rPr>
          <w:rFonts w:ascii="仿宋" w:eastAsia="仿宋" w:hAnsi="仿宋" w:cs="仿宋" w:hint="eastAsia"/>
          <w:sz w:val="32"/>
          <w:szCs w:val="32"/>
        </w:rPr>
        <w:t>个部门或镇办的到期档案接收进馆，做好特色档案和专业档案的接收工作</w:t>
      </w:r>
      <w:r w:rsidRPr="00DC203E">
        <w:rPr>
          <w:rFonts w:ascii="仿宋" w:eastAsia="仿宋" w:hAnsi="仿宋" w:cs="仿宋" w:hint="eastAsia"/>
          <w:color w:val="111111"/>
          <w:kern w:val="0"/>
          <w:sz w:val="32"/>
          <w:szCs w:val="32"/>
        </w:rPr>
        <w:t>。</w:t>
      </w:r>
    </w:p>
    <w:p w:rsidR="00ED0210" w:rsidRPr="00DC203E" w:rsidRDefault="00ED0210" w:rsidP="008222EF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DC203E">
        <w:rPr>
          <w:rFonts w:ascii="仿宋" w:eastAsia="仿宋" w:hAnsi="仿宋" w:cs="仿宋"/>
          <w:color w:val="111111"/>
          <w:kern w:val="0"/>
          <w:sz w:val="32"/>
          <w:szCs w:val="32"/>
        </w:rPr>
        <w:t>5.</w:t>
      </w:r>
      <w:r w:rsidRPr="00DC203E">
        <w:rPr>
          <w:rFonts w:ascii="仿宋" w:eastAsia="仿宋" w:hAnsi="仿宋" w:cs="仿宋" w:hint="eastAsia"/>
          <w:color w:val="111111"/>
          <w:kern w:val="0"/>
          <w:sz w:val="32"/>
          <w:szCs w:val="32"/>
        </w:rPr>
        <w:t>加大对名人档案、声像档案、荣誉档案，重大活动、重大事件、重要领导人活动以及实物档案资料的征集工作，</w:t>
      </w:r>
      <w:r w:rsidRPr="00DC203E">
        <w:rPr>
          <w:rFonts w:ascii="仿宋" w:eastAsia="仿宋" w:hAnsi="仿宋" w:cs="仿宋" w:hint="eastAsia"/>
          <w:sz w:val="32"/>
          <w:szCs w:val="32"/>
        </w:rPr>
        <w:t>进一步丰富和优化馆藏。</w:t>
      </w:r>
    </w:p>
    <w:p w:rsidR="00ED0210" w:rsidRPr="00DC203E" w:rsidRDefault="00ED0210" w:rsidP="008222EF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DC203E">
        <w:rPr>
          <w:rFonts w:ascii="仿宋" w:eastAsia="仿宋" w:hAnsi="仿宋" w:cs="仿宋"/>
          <w:sz w:val="32"/>
          <w:szCs w:val="32"/>
        </w:rPr>
        <w:t>6.</w:t>
      </w:r>
      <w:r w:rsidRPr="00DC203E">
        <w:rPr>
          <w:rFonts w:ascii="仿宋" w:eastAsia="仿宋" w:hAnsi="仿宋" w:cs="仿宋" w:hint="eastAsia"/>
          <w:sz w:val="32"/>
          <w:szCs w:val="32"/>
        </w:rPr>
        <w:t>开展爱国主义教育。不断丰富爱国主义教育展厅，年内组织</w:t>
      </w:r>
      <w:r w:rsidRPr="00DC203E">
        <w:rPr>
          <w:rFonts w:ascii="仿宋" w:eastAsia="仿宋" w:hAnsi="仿宋" w:cs="仿宋"/>
          <w:sz w:val="32"/>
          <w:szCs w:val="32"/>
        </w:rPr>
        <w:t>4</w:t>
      </w:r>
      <w:r w:rsidRPr="00DC203E">
        <w:rPr>
          <w:rFonts w:ascii="仿宋" w:eastAsia="仿宋" w:hAnsi="仿宋" w:cs="仿宋" w:hint="eastAsia"/>
          <w:sz w:val="32"/>
          <w:szCs w:val="32"/>
        </w:rPr>
        <w:t>次以上的规模性参观教育活动。</w:t>
      </w:r>
    </w:p>
    <w:p w:rsidR="00ED0210" w:rsidRPr="00DC203E" w:rsidRDefault="00ED0210" w:rsidP="008222EF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DC203E">
        <w:rPr>
          <w:rFonts w:ascii="仿宋" w:eastAsia="仿宋" w:hAnsi="仿宋" w:cs="仿宋"/>
          <w:sz w:val="32"/>
          <w:szCs w:val="32"/>
        </w:rPr>
        <w:t>7.</w:t>
      </w:r>
      <w:r w:rsidRPr="00DC203E">
        <w:rPr>
          <w:rFonts w:ascii="仿宋" w:eastAsia="仿宋" w:hAnsi="仿宋" w:cs="仿宋" w:hint="eastAsia"/>
          <w:sz w:val="32"/>
          <w:szCs w:val="32"/>
        </w:rPr>
        <w:t>注重馆藏资料编研开发工作，力争年内完成一种资料的编撰工作。</w:t>
      </w:r>
    </w:p>
    <w:p w:rsidR="00ED0210" w:rsidRPr="00DC203E" w:rsidRDefault="00ED0210" w:rsidP="00DC203E">
      <w:pPr>
        <w:spacing w:line="600" w:lineRule="exact"/>
        <w:ind w:firstLine="645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8</w:t>
      </w:r>
      <w:r w:rsidRPr="00DC203E">
        <w:rPr>
          <w:rFonts w:ascii="仿宋" w:eastAsia="仿宋" w:hAnsi="仿宋" w:cs="仿宋"/>
          <w:color w:val="333333"/>
          <w:sz w:val="32"/>
          <w:szCs w:val="32"/>
        </w:rPr>
        <w:t>.</w:t>
      </w:r>
      <w:r w:rsidRPr="00DC203E">
        <w:rPr>
          <w:rFonts w:ascii="仿宋" w:eastAsia="仿宋" w:hAnsi="仿宋" w:cs="仿宋"/>
          <w:sz w:val="32"/>
          <w:szCs w:val="32"/>
        </w:rPr>
        <w:t xml:space="preserve"> </w:t>
      </w:r>
      <w:r w:rsidRPr="00DC203E">
        <w:rPr>
          <w:rFonts w:ascii="仿宋" w:eastAsia="仿宋" w:hAnsi="仿宋" w:cs="仿宋" w:hint="eastAsia"/>
          <w:sz w:val="32"/>
          <w:szCs w:val="32"/>
        </w:rPr>
        <w:t>巩固市级文明单位标兵成果，向省级文明单位迈进。</w:t>
      </w:r>
      <w:r w:rsidRPr="00DC203E">
        <w:rPr>
          <w:rFonts w:ascii="仿宋" w:eastAsia="仿宋" w:hAnsi="仿宋" w:cs="仿宋"/>
          <w:color w:val="333333"/>
          <w:sz w:val="32"/>
          <w:szCs w:val="32"/>
        </w:rPr>
        <w:t xml:space="preserve">      </w:t>
      </w:r>
    </w:p>
    <w:p w:rsidR="00ED0210" w:rsidRPr="00DC203E" w:rsidRDefault="00ED0210" w:rsidP="008222EF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</w:t>
      </w:r>
      <w:r w:rsidRPr="00DC203E">
        <w:rPr>
          <w:rFonts w:ascii="仿宋" w:eastAsia="仿宋" w:hAnsi="仿宋" w:cs="仿宋"/>
          <w:sz w:val="32"/>
          <w:szCs w:val="32"/>
        </w:rPr>
        <w:t>.</w:t>
      </w:r>
      <w:r w:rsidRPr="00DC203E">
        <w:rPr>
          <w:rFonts w:ascii="仿宋" w:eastAsia="仿宋" w:hAnsi="仿宋" w:cs="仿宋" w:hint="eastAsia"/>
          <w:sz w:val="32"/>
          <w:szCs w:val="32"/>
        </w:rPr>
        <w:t>积极主动做好脱贫攻坚驻村包扶工作，确保西口回族镇石景村</w:t>
      </w:r>
      <w:r w:rsidRPr="00DC203E">
        <w:rPr>
          <w:rFonts w:ascii="仿宋" w:eastAsia="仿宋" w:hAnsi="仿宋" w:cs="仿宋"/>
          <w:sz w:val="32"/>
          <w:szCs w:val="32"/>
        </w:rPr>
        <w:t>2018</w:t>
      </w:r>
      <w:r w:rsidRPr="00DC203E">
        <w:rPr>
          <w:rFonts w:ascii="仿宋" w:eastAsia="仿宋" w:hAnsi="仿宋" w:cs="仿宋" w:hint="eastAsia"/>
          <w:sz w:val="32"/>
          <w:szCs w:val="32"/>
        </w:rPr>
        <w:t>年整村如期脱贫摘帽。</w:t>
      </w:r>
    </w:p>
    <w:p w:rsidR="00ED0210" w:rsidRPr="00DC203E" w:rsidRDefault="00ED0210" w:rsidP="008222EF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10.</w:t>
      </w:r>
      <w:r w:rsidRPr="00DC203E">
        <w:rPr>
          <w:rFonts w:ascii="仿宋" w:eastAsia="仿宋" w:hAnsi="仿宋" w:cs="仿宋" w:hint="eastAsia"/>
          <w:sz w:val="32"/>
          <w:szCs w:val="32"/>
        </w:rPr>
        <w:t>加强档案干部队伍建设，努力打造一支廉洁务实高效的工作团队。</w:t>
      </w:r>
    </w:p>
    <w:p w:rsidR="00ED0210" w:rsidRDefault="00ED0210" w:rsidP="008222EF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三、部门预算单位构成</w:t>
      </w:r>
    </w:p>
    <w:p w:rsidR="00ED0210" w:rsidRPr="008B3D87" w:rsidRDefault="00ED0210" w:rsidP="008222EF">
      <w:pPr>
        <w:spacing w:line="560" w:lineRule="atLeas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844E1E">
        <w:rPr>
          <w:rFonts w:ascii="仿宋" w:eastAsia="仿宋" w:hAnsi="仿宋" w:cs="仿宋" w:hint="eastAsia"/>
          <w:sz w:val="32"/>
          <w:szCs w:val="32"/>
        </w:rPr>
        <w:t>县档案局</w:t>
      </w:r>
      <w:r>
        <w:rPr>
          <w:rFonts w:ascii="仿宋" w:eastAsia="仿宋" w:hAnsi="仿宋" w:cs="仿宋" w:hint="eastAsia"/>
          <w:sz w:val="32"/>
          <w:szCs w:val="32"/>
        </w:rPr>
        <w:t>预算管理机构是县级。档案局属于全额拨款单位，无下属二级单位。单位执行行政单位会计制度。</w:t>
      </w:r>
    </w:p>
    <w:p w:rsidR="00ED0210" w:rsidRDefault="00ED0210" w:rsidP="008222EF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四、部门人员情况说明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截止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年底，镇安县档案局人员编制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人，其中行政编制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人、事业编制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人；实有人员</w:t>
      </w:r>
      <w:r>
        <w:rPr>
          <w:rFonts w:ascii="仿宋" w:eastAsia="仿宋" w:hAnsi="仿宋" w:cs="仿宋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人，其中行政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人，事业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人，工勤岗位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人。单位管理的离退休人员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人，遗属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ED0210" w:rsidRDefault="00ED0210" w:rsidP="008222EF">
      <w:pPr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表一：人员编制数</w:t>
      </w:r>
    </w:p>
    <w:p w:rsidR="00ED0210" w:rsidRPr="008E319A" w:rsidRDefault="00ED0210" w:rsidP="008222EF">
      <w:pPr>
        <w:ind w:left="31680" w:hangingChars="200" w:firstLine="31680"/>
        <w:jc w:val="center"/>
        <w:rPr>
          <w:rFonts w:ascii="仿宋" w:eastAsia="仿宋" w:hAnsi="仿宋" w:cs="Times New Roman"/>
          <w:sz w:val="32"/>
          <w:szCs w:val="32"/>
        </w:rPr>
      </w:pPr>
      <w:r w:rsidRPr="001257DB">
        <w:rPr>
          <w:rFonts w:ascii="仿宋" w:eastAsia="仿宋" w:hAnsi="仿宋" w:cs="Times New Roman"/>
          <w:noProof/>
          <w:sz w:val="32"/>
          <w:szCs w:val="32"/>
        </w:rPr>
        <w:object w:dxaOrig="8574" w:dyaOrig="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表 1" o:spid="_x0000_i1025" type="#_x0000_t75" style="width:429pt;height:120pt;visibility:visible" o:ole="">
            <v:imagedata r:id="rId7" o:title=""/>
            <o:lock v:ext="edit" aspectratio="f"/>
          </v:shape>
          <o:OLEObject Type="Embed" ProgID="Excel.Chart.8" ShapeID="图表 1" DrawAspect="Content" ObjectID="_1587558311" r:id="rId8"/>
        </w:object>
      </w:r>
      <w:r>
        <w:rPr>
          <w:rFonts w:ascii="仿宋" w:eastAsia="仿宋" w:hAnsi="仿宋" w:cs="仿宋" w:hint="eastAsia"/>
          <w:sz w:val="32"/>
          <w:szCs w:val="32"/>
        </w:rPr>
        <w:t>表二：实有人员情况</w:t>
      </w:r>
      <w:r w:rsidRPr="001257DB">
        <w:rPr>
          <w:rFonts w:ascii="仿宋" w:eastAsia="仿宋" w:hAnsi="仿宋" w:cs="Times New Roman"/>
          <w:noProof/>
          <w:sz w:val="32"/>
          <w:szCs w:val="32"/>
        </w:rPr>
        <w:object w:dxaOrig="8084" w:dyaOrig="2103">
          <v:shape id="图表 2" o:spid="_x0000_i1026" type="#_x0000_t75" style="width:424.5pt;height:123.75pt;visibility:visible" o:ole="">
            <v:imagedata r:id="rId9" o:title="" croptop="-7978f" cropbottom="-4363f" cropright="-3348f"/>
            <o:lock v:ext="edit" aspectratio="f"/>
          </v:shape>
          <o:OLEObject Type="Embed" ProgID="Excel.Chart.8" ShapeID="图表 2" DrawAspect="Content" ObjectID="_1587558312" r:id="rId10"/>
        </w:object>
      </w:r>
    </w:p>
    <w:p w:rsidR="00ED0210" w:rsidRDefault="00ED0210" w:rsidP="008222EF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五、部门国有资产占有使用及资产购置情况说明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截至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日，本部门无公用车辆，无单价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万元以上的设备。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年部门预算未安排购置车辆；未安排购置单价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万元以上的设备。</w:t>
      </w:r>
    </w:p>
    <w:p w:rsidR="00ED0210" w:rsidRDefault="00ED0210" w:rsidP="008222EF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六、部门预算绩效目标说明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年本部门将逐步推进绩效目标管理工作全覆盖，无</w:t>
      </w:r>
      <w:r w:rsidRPr="00CA70D7">
        <w:rPr>
          <w:rFonts w:ascii="仿宋" w:eastAsia="仿宋" w:hAnsi="仿宋" w:cs="仿宋" w:hint="eastAsia"/>
          <w:sz w:val="32"/>
          <w:szCs w:val="32"/>
        </w:rPr>
        <w:t>政府性基金预算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D0210" w:rsidRDefault="00ED0210" w:rsidP="008222EF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</w:t>
      </w:r>
      <w:r>
        <w:rPr>
          <w:rFonts w:ascii="黑体" w:eastAsia="黑体" w:hAnsi="黑体" w:cs="黑体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年部门预算收支说明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（一）收支预算总体情况。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收支预算总体情况：</w:t>
      </w:r>
      <w:r w:rsidRPr="00844E1E"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/>
          <w:sz w:val="32"/>
          <w:szCs w:val="32"/>
        </w:rPr>
        <w:t>8</w:t>
      </w:r>
      <w:r w:rsidRPr="00844E1E">
        <w:rPr>
          <w:rFonts w:ascii="仿宋" w:eastAsia="仿宋" w:hAnsi="仿宋" w:cs="仿宋" w:hint="eastAsia"/>
          <w:sz w:val="32"/>
          <w:szCs w:val="32"/>
        </w:rPr>
        <w:t>年</w:t>
      </w:r>
      <w:r w:rsidRPr="00844E1E">
        <w:rPr>
          <w:rFonts w:ascii="仿宋" w:eastAsia="仿宋" w:hAnsi="仿宋" w:cs="仿宋"/>
          <w:sz w:val="32"/>
          <w:szCs w:val="32"/>
        </w:rPr>
        <w:t>,</w:t>
      </w:r>
      <w:r w:rsidRPr="00844E1E">
        <w:rPr>
          <w:rFonts w:ascii="仿宋" w:eastAsia="仿宋" w:hAnsi="仿宋" w:cs="仿宋" w:hint="eastAsia"/>
          <w:sz w:val="32"/>
          <w:szCs w:val="32"/>
        </w:rPr>
        <w:t>县档案局收入预算为</w:t>
      </w:r>
      <w:r>
        <w:rPr>
          <w:rFonts w:ascii="仿宋" w:eastAsia="仿宋" w:hAnsi="仿宋" w:cs="仿宋"/>
          <w:sz w:val="32"/>
          <w:szCs w:val="32"/>
        </w:rPr>
        <w:t>150.62</w:t>
      </w:r>
      <w:r w:rsidRPr="00844E1E"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总体与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年同比下降</w:t>
      </w:r>
      <w:r>
        <w:rPr>
          <w:rFonts w:ascii="仿宋" w:eastAsia="仿宋" w:hAnsi="仿宋" w:cs="仿宋"/>
          <w:sz w:val="32"/>
          <w:szCs w:val="32"/>
        </w:rPr>
        <w:t>3.7%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年支出预算为</w:t>
      </w:r>
      <w:r>
        <w:rPr>
          <w:rFonts w:ascii="仿宋" w:eastAsia="仿宋" w:hAnsi="仿宋" w:cs="仿宋"/>
          <w:sz w:val="32"/>
          <w:szCs w:val="32"/>
        </w:rPr>
        <w:t>150.62</w:t>
      </w:r>
      <w:r>
        <w:rPr>
          <w:rFonts w:ascii="仿宋" w:eastAsia="仿宋" w:hAnsi="仿宋" w:cs="仿宋" w:hint="eastAsia"/>
          <w:sz w:val="32"/>
          <w:szCs w:val="32"/>
        </w:rPr>
        <w:t>万元，包括人员经费和公用经费支出</w:t>
      </w:r>
      <w:r>
        <w:rPr>
          <w:rFonts w:ascii="仿宋" w:eastAsia="仿宋" w:hAnsi="仿宋" w:cs="仿宋"/>
          <w:sz w:val="32"/>
          <w:szCs w:val="32"/>
        </w:rPr>
        <w:t>116.62</w:t>
      </w:r>
      <w:r>
        <w:rPr>
          <w:rFonts w:ascii="仿宋" w:eastAsia="仿宋" w:hAnsi="仿宋" w:cs="仿宋" w:hint="eastAsia"/>
          <w:sz w:val="32"/>
          <w:szCs w:val="32"/>
        </w:rPr>
        <w:t>万元，占支出总数的</w:t>
      </w:r>
      <w:r>
        <w:rPr>
          <w:rFonts w:ascii="仿宋" w:eastAsia="仿宋" w:hAnsi="仿宋" w:cs="仿宋"/>
          <w:sz w:val="32"/>
          <w:szCs w:val="32"/>
        </w:rPr>
        <w:t>77.43%</w:t>
      </w:r>
      <w:r>
        <w:rPr>
          <w:rFonts w:ascii="仿宋" w:eastAsia="仿宋" w:hAnsi="仿宋" w:cs="仿宋" w:hint="eastAsia"/>
          <w:sz w:val="32"/>
          <w:szCs w:val="32"/>
        </w:rPr>
        <w:t>；专项经费支出</w:t>
      </w:r>
      <w:r>
        <w:rPr>
          <w:rFonts w:ascii="仿宋" w:eastAsia="仿宋" w:hAnsi="仿宋" w:cs="仿宋"/>
          <w:sz w:val="32"/>
          <w:szCs w:val="32"/>
        </w:rPr>
        <w:t>34</w:t>
      </w:r>
      <w:r>
        <w:rPr>
          <w:rFonts w:ascii="仿宋" w:eastAsia="仿宋" w:hAnsi="仿宋" w:cs="仿宋" w:hint="eastAsia"/>
          <w:sz w:val="32"/>
          <w:szCs w:val="32"/>
        </w:rPr>
        <w:t>万元，占支出总数的</w:t>
      </w:r>
      <w:r>
        <w:rPr>
          <w:rFonts w:ascii="仿宋" w:eastAsia="仿宋" w:hAnsi="仿宋" w:cs="仿宋"/>
          <w:sz w:val="32"/>
          <w:szCs w:val="32"/>
        </w:rPr>
        <w:t>22.57%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收支预算变动原因：一是因为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月开始将退休人员工资转入养老经办中心统一管理发放，导致预算收支变动；二是在编制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年年初预算时，单位因工作需要新增人员的预算并未计算在内，因此导致预算收支情况变动。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（二）财政拨款收支情况。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844E1E"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/>
          <w:sz w:val="32"/>
          <w:szCs w:val="32"/>
        </w:rPr>
        <w:t>8</w:t>
      </w:r>
      <w:r w:rsidRPr="00844E1E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财政收支为一般公共预算拨款。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Pr="00844E1E">
        <w:rPr>
          <w:rFonts w:ascii="仿宋" w:eastAsia="仿宋" w:hAnsi="仿宋" w:cs="仿宋" w:hint="eastAsia"/>
          <w:sz w:val="32"/>
          <w:szCs w:val="32"/>
        </w:rPr>
        <w:t>县档案局收入预算为</w:t>
      </w:r>
      <w:r>
        <w:rPr>
          <w:rFonts w:ascii="仿宋" w:eastAsia="仿宋" w:hAnsi="仿宋" w:cs="仿宋"/>
          <w:sz w:val="32"/>
          <w:szCs w:val="32"/>
        </w:rPr>
        <w:t>150.62</w:t>
      </w:r>
      <w:r w:rsidRPr="00844E1E"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总体与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年同比下降</w:t>
      </w:r>
      <w:r>
        <w:rPr>
          <w:rFonts w:ascii="仿宋" w:eastAsia="仿宋" w:hAnsi="仿宋" w:cs="仿宋"/>
          <w:sz w:val="32"/>
          <w:szCs w:val="32"/>
        </w:rPr>
        <w:t>3.7%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年支出预算为</w:t>
      </w:r>
      <w:r>
        <w:rPr>
          <w:rFonts w:ascii="仿宋" w:eastAsia="仿宋" w:hAnsi="仿宋" w:cs="仿宋"/>
          <w:sz w:val="32"/>
          <w:szCs w:val="32"/>
        </w:rPr>
        <w:t>150.62</w:t>
      </w:r>
      <w:r>
        <w:rPr>
          <w:rFonts w:ascii="仿宋" w:eastAsia="仿宋" w:hAnsi="仿宋" w:cs="仿宋" w:hint="eastAsia"/>
          <w:sz w:val="32"/>
          <w:szCs w:val="32"/>
        </w:rPr>
        <w:t>万元，同比下降</w:t>
      </w:r>
      <w:r>
        <w:rPr>
          <w:rFonts w:ascii="仿宋" w:eastAsia="仿宋" w:hAnsi="仿宋" w:cs="仿宋"/>
          <w:sz w:val="32"/>
          <w:szCs w:val="32"/>
        </w:rPr>
        <w:t>3.7%</w:t>
      </w:r>
      <w:r>
        <w:rPr>
          <w:rFonts w:ascii="仿宋" w:eastAsia="仿宋" w:hAnsi="仿宋" w:cs="仿宋" w:hint="eastAsia"/>
          <w:sz w:val="32"/>
          <w:szCs w:val="32"/>
        </w:rPr>
        <w:t>。一是因为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月开始将退休人员工资转入养老经办中心统一管理发放，导致预算收支变动；二是在编制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年年初预算时，单位因工作需要新增人员的预算并未计算在内，因此导致预算收支情况变动。</w:t>
      </w:r>
    </w:p>
    <w:p w:rsidR="00ED0210" w:rsidRPr="00182F92" w:rsidRDefault="00ED0210" w:rsidP="008222EF">
      <w:pPr>
        <w:snapToGrid w:val="0"/>
        <w:spacing w:line="30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（三）一般公共预算拨款支出明细情况。</w:t>
      </w:r>
    </w:p>
    <w:p w:rsidR="00ED0210" w:rsidRPr="0076668B" w:rsidRDefault="00ED0210" w:rsidP="0076668B">
      <w:pPr>
        <w:pStyle w:val="ListParagraph"/>
        <w:numPr>
          <w:ilvl w:val="0"/>
          <w:numId w:val="2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76668B">
        <w:rPr>
          <w:rFonts w:ascii="仿宋" w:eastAsia="仿宋" w:hAnsi="仿宋" w:cs="仿宋" w:hint="eastAsia"/>
          <w:sz w:val="32"/>
          <w:szCs w:val="32"/>
        </w:rPr>
        <w:t>一般公共预算当年拨款规模变化情况。</w:t>
      </w:r>
    </w:p>
    <w:p w:rsidR="00ED0210" w:rsidRPr="0076668B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6668B">
        <w:rPr>
          <w:rFonts w:ascii="仿宋" w:eastAsia="仿宋" w:hAnsi="仿宋" w:cs="仿宋"/>
          <w:sz w:val="32"/>
          <w:szCs w:val="32"/>
        </w:rPr>
        <w:t>2018</w:t>
      </w:r>
      <w:r w:rsidRPr="0076668B">
        <w:rPr>
          <w:rFonts w:ascii="仿宋" w:eastAsia="仿宋" w:hAnsi="仿宋" w:cs="仿宋" w:hint="eastAsia"/>
          <w:sz w:val="32"/>
          <w:szCs w:val="32"/>
        </w:rPr>
        <w:t>年</w:t>
      </w:r>
      <w:r w:rsidRPr="0076668B">
        <w:rPr>
          <w:rFonts w:ascii="仿宋" w:eastAsia="仿宋" w:hAnsi="仿宋" w:cs="仿宋"/>
          <w:sz w:val="32"/>
          <w:szCs w:val="32"/>
        </w:rPr>
        <w:t>,</w:t>
      </w:r>
      <w:r w:rsidRPr="0076668B">
        <w:rPr>
          <w:rFonts w:ascii="仿宋" w:eastAsia="仿宋" w:hAnsi="仿宋" w:cs="仿宋" w:hint="eastAsia"/>
          <w:sz w:val="32"/>
          <w:szCs w:val="32"/>
        </w:rPr>
        <w:t>县档案局支出</w:t>
      </w:r>
      <w:r>
        <w:rPr>
          <w:rFonts w:ascii="仿宋" w:eastAsia="仿宋" w:hAnsi="仿宋" w:cs="仿宋"/>
          <w:sz w:val="32"/>
          <w:szCs w:val="32"/>
        </w:rPr>
        <w:t>150.62</w:t>
      </w:r>
      <w:r w:rsidRPr="0076668B"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t>总体与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年同比下降</w:t>
      </w:r>
      <w:r>
        <w:rPr>
          <w:rFonts w:ascii="仿宋" w:eastAsia="仿宋" w:hAnsi="仿宋" w:cs="仿宋"/>
          <w:sz w:val="32"/>
          <w:szCs w:val="32"/>
        </w:rPr>
        <w:t>3.7%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76668B">
        <w:rPr>
          <w:rFonts w:ascii="仿宋" w:eastAsia="仿宋" w:hAnsi="仿宋" w:cs="仿宋" w:hint="eastAsia"/>
          <w:sz w:val="32"/>
          <w:szCs w:val="32"/>
        </w:rPr>
        <w:t>部门预算支出包括基本支出</w:t>
      </w:r>
      <w:r>
        <w:rPr>
          <w:rFonts w:ascii="仿宋" w:eastAsia="仿宋" w:hAnsi="仿宋" w:cs="仿宋"/>
          <w:sz w:val="32"/>
          <w:szCs w:val="32"/>
        </w:rPr>
        <w:t>116.62</w:t>
      </w:r>
      <w:r w:rsidRPr="0076668B">
        <w:rPr>
          <w:rFonts w:ascii="仿宋" w:eastAsia="仿宋" w:hAnsi="仿宋" w:cs="仿宋" w:hint="eastAsia"/>
          <w:sz w:val="32"/>
          <w:szCs w:val="32"/>
        </w:rPr>
        <w:t>万元，项目支出</w:t>
      </w:r>
      <w:r w:rsidRPr="0076668B">
        <w:rPr>
          <w:rFonts w:ascii="仿宋" w:eastAsia="仿宋" w:hAnsi="仿宋" w:cs="仿宋"/>
          <w:sz w:val="32"/>
          <w:szCs w:val="32"/>
        </w:rPr>
        <w:t>34.00</w:t>
      </w:r>
      <w:r w:rsidRPr="0076668B">
        <w:rPr>
          <w:rFonts w:ascii="仿宋" w:eastAsia="仿宋" w:hAnsi="仿宋" w:cs="仿宋" w:hint="eastAsia"/>
          <w:sz w:val="32"/>
          <w:szCs w:val="32"/>
        </w:rPr>
        <w:t>万元。基本支出包括工资福利支出</w:t>
      </w:r>
      <w:r>
        <w:rPr>
          <w:rFonts w:ascii="仿宋" w:eastAsia="仿宋" w:hAnsi="仿宋" w:cs="仿宋"/>
          <w:sz w:val="32"/>
          <w:szCs w:val="32"/>
        </w:rPr>
        <w:t>87.02</w:t>
      </w:r>
      <w:r w:rsidRPr="0076668B">
        <w:rPr>
          <w:rFonts w:ascii="仿宋" w:eastAsia="仿宋" w:hAnsi="仿宋" w:cs="仿宋" w:hint="eastAsia"/>
          <w:sz w:val="32"/>
          <w:szCs w:val="32"/>
        </w:rPr>
        <w:t>万元，商品和服务支出</w:t>
      </w:r>
      <w:r w:rsidRPr="0076668B">
        <w:rPr>
          <w:rFonts w:ascii="仿宋" w:eastAsia="仿宋" w:hAnsi="仿宋" w:cs="仿宋"/>
          <w:sz w:val="32"/>
          <w:szCs w:val="32"/>
        </w:rPr>
        <w:t>5.6</w:t>
      </w:r>
      <w:r w:rsidRPr="0076668B">
        <w:rPr>
          <w:rFonts w:ascii="仿宋" w:eastAsia="仿宋" w:hAnsi="仿宋" w:cs="仿宋" w:hint="eastAsia"/>
          <w:sz w:val="32"/>
          <w:szCs w:val="32"/>
        </w:rPr>
        <w:t>万元，对个人和家庭补助支出</w:t>
      </w:r>
      <w:r w:rsidRPr="0076668B">
        <w:rPr>
          <w:rFonts w:ascii="仿宋" w:eastAsia="仿宋" w:hAnsi="仿宋" w:cs="仿宋"/>
          <w:sz w:val="32"/>
          <w:szCs w:val="32"/>
        </w:rPr>
        <w:t>4.84</w:t>
      </w:r>
      <w:r w:rsidRPr="0076668B">
        <w:rPr>
          <w:rFonts w:ascii="仿宋" w:eastAsia="仿宋" w:hAnsi="仿宋" w:cs="仿宋" w:hint="eastAsia"/>
          <w:sz w:val="32"/>
          <w:szCs w:val="32"/>
        </w:rPr>
        <w:t>万元</w:t>
      </w:r>
      <w:r w:rsidRPr="0076668B">
        <w:rPr>
          <w:rFonts w:ascii="仿宋" w:eastAsia="仿宋" w:hAnsi="仿宋" w:cs="仿宋"/>
          <w:sz w:val="32"/>
          <w:szCs w:val="32"/>
        </w:rPr>
        <w:t>,</w:t>
      </w:r>
      <w:r w:rsidRPr="0076668B">
        <w:rPr>
          <w:rFonts w:ascii="仿宋" w:eastAsia="仿宋" w:hAnsi="仿宋" w:cs="仿宋" w:hint="eastAsia"/>
          <w:sz w:val="32"/>
          <w:szCs w:val="32"/>
        </w:rPr>
        <w:t>养老保险</w:t>
      </w:r>
      <w:r w:rsidRPr="0076668B">
        <w:rPr>
          <w:rFonts w:ascii="仿宋" w:eastAsia="仿宋" w:hAnsi="仿宋" w:cs="仿宋"/>
          <w:sz w:val="32"/>
          <w:szCs w:val="32"/>
        </w:rPr>
        <w:t>19.16</w:t>
      </w:r>
      <w:r w:rsidRPr="0076668B"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t>其中工资福利支出</w:t>
      </w:r>
      <w:r>
        <w:rPr>
          <w:rFonts w:ascii="仿宋" w:eastAsia="仿宋" w:hAnsi="仿宋" w:cs="仿宋"/>
          <w:sz w:val="32"/>
          <w:szCs w:val="32"/>
        </w:rPr>
        <w:t>111.02</w:t>
      </w:r>
      <w:r>
        <w:rPr>
          <w:rFonts w:ascii="仿宋" w:eastAsia="仿宋" w:hAnsi="仿宋" w:cs="仿宋" w:hint="eastAsia"/>
          <w:sz w:val="32"/>
          <w:szCs w:val="32"/>
        </w:rPr>
        <w:t>万元，较去年同比下降</w:t>
      </w:r>
      <w:r>
        <w:rPr>
          <w:rFonts w:ascii="仿宋" w:eastAsia="仿宋" w:hAnsi="仿宋" w:cs="仿宋"/>
          <w:sz w:val="32"/>
          <w:szCs w:val="32"/>
        </w:rPr>
        <w:t>5.4%</w:t>
      </w:r>
      <w:r>
        <w:rPr>
          <w:rFonts w:ascii="仿宋" w:eastAsia="仿宋" w:hAnsi="仿宋" w:cs="仿宋" w:hint="eastAsia"/>
          <w:sz w:val="32"/>
          <w:szCs w:val="32"/>
        </w:rPr>
        <w:t>，主要因为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月开始退休人员工资转入县养老经办中心统一管理发放，导致支出减少；公用经费</w:t>
      </w:r>
      <w:r>
        <w:rPr>
          <w:rFonts w:ascii="仿宋" w:eastAsia="仿宋" w:hAnsi="仿宋" w:cs="仿宋"/>
          <w:sz w:val="32"/>
          <w:szCs w:val="32"/>
        </w:rPr>
        <w:t>5.6</w:t>
      </w:r>
      <w:r>
        <w:rPr>
          <w:rFonts w:ascii="仿宋" w:eastAsia="仿宋" w:hAnsi="仿宋" w:cs="仿宋" w:hint="eastAsia"/>
          <w:sz w:val="32"/>
          <w:szCs w:val="32"/>
        </w:rPr>
        <w:t>万元，较去年增加</w:t>
      </w:r>
      <w:r>
        <w:rPr>
          <w:rFonts w:ascii="仿宋" w:eastAsia="仿宋" w:hAnsi="仿宋" w:cs="仿宋"/>
          <w:sz w:val="32"/>
          <w:szCs w:val="32"/>
        </w:rPr>
        <w:t>4000</w:t>
      </w:r>
      <w:r>
        <w:rPr>
          <w:rFonts w:ascii="仿宋" w:eastAsia="仿宋" w:hAnsi="仿宋" w:cs="仿宋" w:hint="eastAsia"/>
          <w:sz w:val="32"/>
          <w:szCs w:val="32"/>
        </w:rPr>
        <w:t>元，主要原因为因单位工作需要，新调入工作人员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名。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、支出按功能科目分类的明细情况。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年，镇安县档案局一般公共预算拨款支出按功能科目分类如下：档案事务</w:t>
      </w:r>
      <w:r>
        <w:rPr>
          <w:rFonts w:ascii="仿宋" w:eastAsia="仿宋" w:hAnsi="仿宋" w:cs="仿宋"/>
          <w:sz w:val="32"/>
          <w:szCs w:val="32"/>
        </w:rPr>
        <w:t>150.62</w:t>
      </w:r>
      <w:r>
        <w:rPr>
          <w:rFonts w:ascii="仿宋" w:eastAsia="仿宋" w:hAnsi="仿宋" w:cs="仿宋" w:hint="eastAsia"/>
          <w:sz w:val="32"/>
          <w:szCs w:val="32"/>
        </w:rPr>
        <w:t>万元。其中行政运行</w:t>
      </w:r>
      <w:r>
        <w:rPr>
          <w:rFonts w:ascii="仿宋" w:eastAsia="仿宋" w:hAnsi="仿宋" w:cs="仿宋"/>
          <w:sz w:val="32"/>
          <w:szCs w:val="32"/>
        </w:rPr>
        <w:t>116.62</w:t>
      </w:r>
      <w:r>
        <w:rPr>
          <w:rFonts w:ascii="仿宋" w:eastAsia="仿宋" w:hAnsi="仿宋" w:cs="仿宋" w:hint="eastAsia"/>
          <w:sz w:val="32"/>
          <w:szCs w:val="32"/>
        </w:rPr>
        <w:t>万元，档案馆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万元，其他档案事务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万元。其中人员经费</w:t>
      </w:r>
      <w:r>
        <w:rPr>
          <w:rFonts w:ascii="仿宋" w:eastAsia="仿宋" w:hAnsi="仿宋" w:cs="仿宋"/>
          <w:sz w:val="32"/>
          <w:szCs w:val="32"/>
        </w:rPr>
        <w:t>111.02</w:t>
      </w:r>
      <w:r>
        <w:rPr>
          <w:rFonts w:ascii="仿宋" w:eastAsia="仿宋" w:hAnsi="仿宋" w:cs="仿宋" w:hint="eastAsia"/>
          <w:sz w:val="32"/>
          <w:szCs w:val="32"/>
        </w:rPr>
        <w:t>，较去年同比下降</w:t>
      </w:r>
      <w:r>
        <w:rPr>
          <w:rFonts w:ascii="仿宋" w:eastAsia="仿宋" w:hAnsi="仿宋" w:cs="仿宋"/>
          <w:sz w:val="32"/>
          <w:szCs w:val="32"/>
        </w:rPr>
        <w:t>5.4%</w:t>
      </w:r>
      <w:r>
        <w:rPr>
          <w:rFonts w:ascii="仿宋" w:eastAsia="仿宋" w:hAnsi="仿宋" w:cs="仿宋" w:hint="eastAsia"/>
          <w:sz w:val="32"/>
          <w:szCs w:val="32"/>
        </w:rPr>
        <w:t>，主要因为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月开始退休人员工资转入县养老经办中心统一管理发放，导致人员经费减少；公用经费</w:t>
      </w:r>
      <w:r>
        <w:rPr>
          <w:rFonts w:ascii="仿宋" w:eastAsia="仿宋" w:hAnsi="仿宋" w:cs="仿宋"/>
          <w:sz w:val="32"/>
          <w:szCs w:val="32"/>
        </w:rPr>
        <w:t>5.6</w:t>
      </w:r>
      <w:r>
        <w:rPr>
          <w:rFonts w:ascii="仿宋" w:eastAsia="仿宋" w:hAnsi="仿宋" w:cs="仿宋" w:hint="eastAsia"/>
          <w:sz w:val="32"/>
          <w:szCs w:val="32"/>
        </w:rPr>
        <w:t>万元，较去年增加</w:t>
      </w:r>
      <w:r>
        <w:rPr>
          <w:rFonts w:ascii="仿宋" w:eastAsia="仿宋" w:hAnsi="仿宋" w:cs="仿宋"/>
          <w:sz w:val="32"/>
          <w:szCs w:val="32"/>
        </w:rPr>
        <w:t>4000</w:t>
      </w:r>
      <w:r>
        <w:rPr>
          <w:rFonts w:ascii="仿宋" w:eastAsia="仿宋" w:hAnsi="仿宋" w:cs="仿宋" w:hint="eastAsia"/>
          <w:sz w:val="32"/>
          <w:szCs w:val="32"/>
        </w:rPr>
        <w:t>元，主要原因为因单位工作需要，新调入工作人员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名。</w:t>
      </w:r>
    </w:p>
    <w:p w:rsidR="00ED0210" w:rsidRDefault="00ED0210" w:rsidP="0029679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预算支出明细按功能科目分类如下表：单位：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/>
          <w:sz w:val="32"/>
          <w:szCs w:val="32"/>
        </w:rPr>
        <w:t>)</w:t>
      </w:r>
    </w:p>
    <w:p w:rsidR="00ED0210" w:rsidRDefault="00ED0210" w:rsidP="0029679A">
      <w:pPr>
        <w:jc w:val="center"/>
        <w:rPr>
          <w:rFonts w:ascii="仿宋" w:eastAsia="仿宋" w:hAnsi="仿宋" w:cs="Times New Roman"/>
          <w:sz w:val="32"/>
          <w:szCs w:val="32"/>
        </w:rPr>
      </w:pPr>
      <w:r w:rsidRPr="001257DB">
        <w:rPr>
          <w:rFonts w:ascii="仿宋" w:eastAsia="仿宋" w:hAnsi="仿宋" w:cs="Times New Roman"/>
          <w:noProof/>
          <w:sz w:val="32"/>
          <w:szCs w:val="32"/>
        </w:rPr>
        <w:object w:dxaOrig="8074" w:dyaOrig="2496">
          <v:shape id="图表 3" o:spid="_x0000_i1027" type="#_x0000_t75" style="width:424.5pt;height:141.75pt;visibility:visible" o:ole="">
            <v:imagedata r:id="rId11" o:title="" croptop="-5724f" cropbottom="-4595f" cropleft="-1615f" cropright="-1721f"/>
            <o:lock v:ext="edit" aspectratio="f"/>
          </v:shape>
          <o:OLEObject Type="Embed" ProgID="Excel.Chart.8" ShapeID="图表 3" DrawAspect="Content" ObjectID="_1587558313" r:id="rId12"/>
        </w:objec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、支出按经济科目分类的明细情况。</w:t>
      </w:r>
    </w:p>
    <w:p w:rsidR="00ED0210" w:rsidRPr="008D16CC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年镇安县档案局一般公共预算拨款支出按经济科目分类如下：工资福利支出</w:t>
      </w:r>
      <w:r>
        <w:rPr>
          <w:rFonts w:ascii="仿宋" w:eastAsia="仿宋" w:hAnsi="仿宋" w:cs="仿宋"/>
          <w:sz w:val="32"/>
          <w:szCs w:val="32"/>
        </w:rPr>
        <w:t>111.02</w:t>
      </w:r>
      <w:r>
        <w:rPr>
          <w:rFonts w:ascii="仿宋" w:eastAsia="仿宋" w:hAnsi="仿宋" w:cs="仿宋" w:hint="eastAsia"/>
          <w:sz w:val="32"/>
          <w:szCs w:val="32"/>
        </w:rPr>
        <w:t>万元，其中基本工资、津补贴</w:t>
      </w:r>
      <w:r>
        <w:rPr>
          <w:rFonts w:ascii="仿宋" w:eastAsia="仿宋" w:hAnsi="仿宋" w:cs="仿宋"/>
          <w:sz w:val="32"/>
          <w:szCs w:val="32"/>
        </w:rPr>
        <w:t>87.02</w:t>
      </w:r>
      <w:r>
        <w:rPr>
          <w:rFonts w:ascii="仿宋" w:eastAsia="仿宋" w:hAnsi="仿宋" w:cs="仿宋" w:hint="eastAsia"/>
          <w:sz w:val="32"/>
          <w:szCs w:val="32"/>
        </w:rPr>
        <w:t>万元，同比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年下降</w:t>
      </w:r>
      <w:r>
        <w:rPr>
          <w:rFonts w:ascii="仿宋" w:eastAsia="仿宋" w:hAnsi="仿宋" w:cs="仿宋"/>
          <w:sz w:val="32"/>
          <w:szCs w:val="32"/>
        </w:rPr>
        <w:t>5.4%</w:t>
      </w:r>
      <w:r>
        <w:rPr>
          <w:rFonts w:ascii="仿宋" w:eastAsia="仿宋" w:hAnsi="仿宋" w:cs="仿宋" w:hint="eastAsia"/>
          <w:sz w:val="32"/>
          <w:szCs w:val="32"/>
        </w:rPr>
        <w:t>，主要因为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月开始退休人员工资转入县养老经办中心统一管理发放，导致人员经费减少，</w:t>
      </w:r>
      <w:r w:rsidRPr="008D16CC">
        <w:rPr>
          <w:rFonts w:ascii="仿宋" w:eastAsia="仿宋" w:hAnsi="仿宋" w:cs="仿宋" w:hint="eastAsia"/>
          <w:sz w:val="32"/>
          <w:szCs w:val="32"/>
        </w:rPr>
        <w:t>机关事业单位基本养老保险缴费</w:t>
      </w:r>
      <w:r>
        <w:rPr>
          <w:rFonts w:ascii="仿宋" w:eastAsia="仿宋" w:hAnsi="仿宋" w:cs="仿宋" w:hint="eastAsia"/>
          <w:sz w:val="32"/>
          <w:szCs w:val="32"/>
        </w:rPr>
        <w:t>（含职业年金）</w:t>
      </w:r>
      <w:r>
        <w:rPr>
          <w:rFonts w:ascii="仿宋" w:eastAsia="仿宋" w:hAnsi="仿宋" w:cs="仿宋"/>
          <w:sz w:val="32"/>
          <w:szCs w:val="32"/>
        </w:rPr>
        <w:t>19.16</w:t>
      </w:r>
      <w:r>
        <w:rPr>
          <w:rFonts w:ascii="仿宋" w:eastAsia="仿宋" w:hAnsi="仿宋" w:cs="仿宋" w:hint="eastAsia"/>
          <w:sz w:val="32"/>
          <w:szCs w:val="32"/>
        </w:rPr>
        <w:t>万元。商品服务支出</w:t>
      </w:r>
      <w:r>
        <w:rPr>
          <w:rFonts w:ascii="仿宋" w:eastAsia="仿宋" w:hAnsi="仿宋" w:cs="仿宋"/>
          <w:sz w:val="32"/>
          <w:szCs w:val="32"/>
        </w:rPr>
        <w:t>39.6</w:t>
      </w:r>
      <w:r>
        <w:rPr>
          <w:rFonts w:ascii="仿宋" w:eastAsia="仿宋" w:hAnsi="仿宋" w:cs="仿宋" w:hint="eastAsia"/>
          <w:sz w:val="32"/>
          <w:szCs w:val="32"/>
        </w:rPr>
        <w:t>万元，同比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年增加</w:t>
      </w:r>
      <w:r>
        <w:rPr>
          <w:rFonts w:ascii="仿宋" w:eastAsia="仿宋" w:hAnsi="仿宋" w:cs="仿宋"/>
          <w:sz w:val="32"/>
          <w:szCs w:val="32"/>
        </w:rPr>
        <w:t>4000</w:t>
      </w:r>
      <w:r>
        <w:rPr>
          <w:rFonts w:ascii="仿宋" w:eastAsia="仿宋" w:hAnsi="仿宋" w:cs="仿宋" w:hint="eastAsia"/>
          <w:sz w:val="32"/>
          <w:szCs w:val="32"/>
        </w:rPr>
        <w:t>元，主要原因为因单位工作需要，新调入工作人员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名。其中办公费</w:t>
      </w:r>
      <w:r>
        <w:rPr>
          <w:rFonts w:ascii="仿宋" w:eastAsia="仿宋" w:hAnsi="仿宋" w:cs="仿宋"/>
          <w:sz w:val="32"/>
          <w:szCs w:val="32"/>
        </w:rPr>
        <w:t>37.8</w:t>
      </w:r>
      <w:r>
        <w:rPr>
          <w:rFonts w:ascii="仿宋" w:eastAsia="仿宋" w:hAnsi="仿宋" w:cs="仿宋" w:hint="eastAsia"/>
          <w:sz w:val="32"/>
          <w:szCs w:val="32"/>
        </w:rPr>
        <w:t>万元，培训费</w:t>
      </w:r>
      <w:r>
        <w:rPr>
          <w:rFonts w:ascii="仿宋" w:eastAsia="仿宋" w:hAnsi="仿宋" w:cs="仿宋"/>
          <w:sz w:val="32"/>
          <w:szCs w:val="32"/>
        </w:rPr>
        <w:t>0.55</w:t>
      </w:r>
      <w:r>
        <w:rPr>
          <w:rFonts w:ascii="仿宋" w:eastAsia="仿宋" w:hAnsi="仿宋" w:cs="仿宋" w:hint="eastAsia"/>
          <w:sz w:val="32"/>
          <w:szCs w:val="32"/>
        </w:rPr>
        <w:t>万元，会议费</w:t>
      </w:r>
      <w:r>
        <w:rPr>
          <w:rFonts w:ascii="仿宋" w:eastAsia="仿宋" w:hAnsi="仿宋" w:cs="仿宋"/>
          <w:sz w:val="32"/>
          <w:szCs w:val="32"/>
        </w:rPr>
        <w:t>0.5</w:t>
      </w:r>
      <w:r>
        <w:rPr>
          <w:rFonts w:ascii="仿宋" w:eastAsia="仿宋" w:hAnsi="仿宋" w:cs="仿宋" w:hint="eastAsia"/>
          <w:sz w:val="32"/>
          <w:szCs w:val="32"/>
        </w:rPr>
        <w:t>万元，公务接待费</w:t>
      </w:r>
      <w:r>
        <w:rPr>
          <w:rFonts w:ascii="仿宋" w:eastAsia="仿宋" w:hAnsi="仿宋" w:cs="仿宋"/>
          <w:sz w:val="32"/>
          <w:szCs w:val="32"/>
        </w:rPr>
        <w:t>0.45</w:t>
      </w:r>
      <w:r>
        <w:rPr>
          <w:rFonts w:ascii="仿宋" w:eastAsia="仿宋" w:hAnsi="仿宋" w:cs="仿宋" w:hint="eastAsia"/>
          <w:sz w:val="32"/>
          <w:szCs w:val="32"/>
        </w:rPr>
        <w:t>万元，业务委托费</w:t>
      </w:r>
      <w:r>
        <w:rPr>
          <w:rFonts w:ascii="仿宋" w:eastAsia="仿宋" w:hAnsi="仿宋" w:cs="仿宋"/>
          <w:sz w:val="32"/>
          <w:szCs w:val="32"/>
        </w:rPr>
        <w:t>0.3</w:t>
      </w:r>
      <w:r>
        <w:rPr>
          <w:rFonts w:ascii="仿宋" w:eastAsia="仿宋" w:hAnsi="仿宋" w:cs="仿宋" w:hint="eastAsia"/>
          <w:sz w:val="32"/>
          <w:szCs w:val="32"/>
        </w:rPr>
        <w:t>万元。对个人和家庭的补助支出</w:t>
      </w:r>
      <w:r>
        <w:rPr>
          <w:rFonts w:ascii="仿宋" w:eastAsia="仿宋" w:hAnsi="仿宋" w:cs="仿宋"/>
          <w:sz w:val="32"/>
          <w:szCs w:val="32"/>
        </w:rPr>
        <w:t>4.84</w:t>
      </w:r>
      <w:r>
        <w:rPr>
          <w:rFonts w:ascii="仿宋" w:eastAsia="仿宋" w:hAnsi="仿宋" w:cs="仿宋" w:hint="eastAsia"/>
          <w:sz w:val="32"/>
          <w:szCs w:val="32"/>
        </w:rPr>
        <w:t>万元，其中生活补助</w:t>
      </w:r>
      <w:r>
        <w:rPr>
          <w:rFonts w:ascii="仿宋" w:eastAsia="仿宋" w:hAnsi="仿宋" w:cs="仿宋"/>
          <w:sz w:val="32"/>
          <w:szCs w:val="32"/>
        </w:rPr>
        <w:t>0.42</w:t>
      </w:r>
      <w:r>
        <w:rPr>
          <w:rFonts w:ascii="仿宋" w:eastAsia="仿宋" w:hAnsi="仿宋" w:cs="仿宋" w:hint="eastAsia"/>
          <w:sz w:val="32"/>
          <w:szCs w:val="32"/>
        </w:rPr>
        <w:t>万元，其他对个人和家庭的补助</w:t>
      </w:r>
      <w:r>
        <w:rPr>
          <w:rFonts w:ascii="仿宋" w:eastAsia="仿宋" w:hAnsi="仿宋" w:cs="仿宋"/>
          <w:sz w:val="32"/>
          <w:szCs w:val="32"/>
        </w:rPr>
        <w:t>4.42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预算支出明细按经济科目分类如下表：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表一：工资福利支出：单位（万元）</w:t>
      </w:r>
    </w:p>
    <w:p w:rsidR="00ED0210" w:rsidRDefault="00ED0210" w:rsidP="008222EF">
      <w:pPr>
        <w:ind w:left="31680" w:hangingChars="200" w:firstLine="31680"/>
        <w:rPr>
          <w:rFonts w:ascii="仿宋" w:eastAsia="仿宋" w:hAnsi="仿宋" w:cs="Times New Roman"/>
          <w:sz w:val="32"/>
          <w:szCs w:val="32"/>
        </w:rPr>
      </w:pPr>
      <w:r w:rsidRPr="001257DB">
        <w:rPr>
          <w:rFonts w:ascii="仿宋" w:eastAsia="仿宋" w:hAnsi="仿宋" w:cs="Times New Roman"/>
          <w:noProof/>
          <w:sz w:val="32"/>
          <w:szCs w:val="32"/>
        </w:rPr>
        <w:object w:dxaOrig="8122" w:dyaOrig="2477">
          <v:shape id="图表 4" o:spid="_x0000_i1028" type="#_x0000_t75" style="width:420pt;height:141.75pt;visibility:visible" o:ole="">
            <v:imagedata r:id="rId13" o:title="" croptop="-5768f" cropbottom="-3545f" cropleft="-1606f" cropright="-2050f"/>
            <o:lock v:ext="edit" aspectratio="f"/>
          </v:shape>
          <o:OLEObject Type="Embed" ProgID="Excel.Chart.8" ShapeID="图表 4" DrawAspect="Content" ObjectID="_1587558314" r:id="rId14"/>
        </w:object>
      </w:r>
      <w:r>
        <w:rPr>
          <w:rFonts w:ascii="仿宋" w:eastAsia="仿宋" w:hAnsi="仿宋" w:cs="仿宋" w:hint="eastAsia"/>
          <w:sz w:val="32"/>
          <w:szCs w:val="32"/>
        </w:rPr>
        <w:t>表二：商品服务支出：单位（万元）</w:t>
      </w:r>
    </w:p>
    <w:p w:rsidR="00ED0210" w:rsidRDefault="00ED0210" w:rsidP="005E4B85">
      <w:pPr>
        <w:rPr>
          <w:rFonts w:ascii="仿宋" w:eastAsia="仿宋" w:hAnsi="仿宋" w:cs="Times New Roman"/>
          <w:sz w:val="32"/>
          <w:szCs w:val="32"/>
        </w:rPr>
      </w:pPr>
      <w:r w:rsidRPr="001257DB">
        <w:rPr>
          <w:rFonts w:ascii="仿宋" w:eastAsia="仿宋" w:hAnsi="仿宋" w:cs="Times New Roman"/>
          <w:noProof/>
          <w:sz w:val="32"/>
          <w:szCs w:val="32"/>
        </w:rPr>
        <w:object w:dxaOrig="8286" w:dyaOrig="1728">
          <v:shape id="图表 5" o:spid="_x0000_i1029" type="#_x0000_t75" style="width:408pt;height:106.5pt;visibility:visible" o:ole="">
            <v:imagedata r:id="rId15" o:title="" croptop="-8268f" cropbottom="-6751f" cropleft="-1574f" cropright="-1550f"/>
            <o:lock v:ext="edit" aspectratio="f"/>
          </v:shape>
          <o:OLEObject Type="Embed" ProgID="Excel.Chart.8" ShapeID="图表 5" DrawAspect="Content" ObjectID="_1587558315" r:id="rId16"/>
        </w:object>
      </w:r>
    </w:p>
    <w:p w:rsidR="00ED0210" w:rsidRDefault="00ED0210" w:rsidP="008222EF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第三：对个人和家庭的补助支出：单位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/>
          <w:sz w:val="32"/>
          <w:szCs w:val="32"/>
        </w:rPr>
        <w:t>)</w:t>
      </w:r>
    </w:p>
    <w:p w:rsidR="00ED0210" w:rsidRDefault="00ED0210" w:rsidP="008222EF">
      <w:pPr>
        <w:ind w:left="31680" w:hangingChars="200" w:firstLine="31680"/>
        <w:rPr>
          <w:rFonts w:ascii="仿宋" w:eastAsia="仿宋" w:hAnsi="仿宋" w:cs="Times New Roman"/>
          <w:sz w:val="32"/>
          <w:szCs w:val="32"/>
        </w:rPr>
      </w:pPr>
      <w:r w:rsidRPr="001257DB">
        <w:rPr>
          <w:rFonts w:ascii="仿宋" w:eastAsia="仿宋" w:hAnsi="仿宋" w:cs="Times New Roman"/>
          <w:noProof/>
          <w:sz w:val="32"/>
          <w:szCs w:val="32"/>
        </w:rPr>
        <w:object w:dxaOrig="8353" w:dyaOrig="1411">
          <v:shape id="图表 6" o:spid="_x0000_i1030" type="#_x0000_t75" style="width:402.75pt;height:93.75pt;visibility:visible" o:ole="">
            <v:imagedata r:id="rId17" o:title="" croptop="-8778f" cropbottom="-14584f" cropleft="-730f" cropright="-1012f"/>
            <o:lock v:ext="edit" aspectratio="f"/>
          </v:shape>
          <o:OLEObject Type="Embed" ProgID="Excel.Chart.8" ShapeID="图表 6" DrawAspect="Content" ObjectID="_1587558316" r:id="rId18"/>
        </w:object>
      </w:r>
      <w:r>
        <w:rPr>
          <w:rFonts w:ascii="仿宋" w:eastAsia="仿宋" w:hAnsi="仿宋" w:cs="仿宋" w:hint="eastAsia"/>
          <w:sz w:val="32"/>
          <w:szCs w:val="32"/>
        </w:rPr>
        <w:t>（四）政府性基金预算支出情况。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本部门无政府性基金预算收支，并已公开空表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（五）国有资本经营预算拨款收支情况。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本部门无国有资本经营预算拨款收支。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（六）“三公”经费等预算情况。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年一般公共预算拨款安排我单位“三公”经费为</w:t>
      </w:r>
      <w:r>
        <w:rPr>
          <w:rFonts w:ascii="仿宋" w:eastAsia="仿宋" w:hAnsi="仿宋" w:cs="仿宋"/>
          <w:sz w:val="32"/>
          <w:szCs w:val="32"/>
        </w:rPr>
        <w:t>0.45</w:t>
      </w:r>
      <w:r>
        <w:rPr>
          <w:rFonts w:ascii="仿宋" w:eastAsia="仿宋" w:hAnsi="仿宋" w:cs="仿宋" w:hint="eastAsia"/>
          <w:sz w:val="32"/>
          <w:szCs w:val="32"/>
        </w:rPr>
        <w:t>万元，较去年减少</w:t>
      </w:r>
      <w:r>
        <w:rPr>
          <w:rFonts w:ascii="仿宋" w:eastAsia="仿宋" w:hAnsi="仿宋" w:cs="仿宋"/>
          <w:sz w:val="32"/>
          <w:szCs w:val="32"/>
        </w:rPr>
        <w:t>0.05</w:t>
      </w:r>
      <w:r>
        <w:rPr>
          <w:rFonts w:ascii="仿宋" w:eastAsia="仿宋" w:hAnsi="仿宋" w:cs="仿宋" w:hint="eastAsia"/>
          <w:sz w:val="32"/>
          <w:szCs w:val="32"/>
        </w:rPr>
        <w:t>万元。其中因公出国（境）费用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万元。因我单位不涉及跨境业务，故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-2018</w:t>
      </w:r>
      <w:r>
        <w:rPr>
          <w:rFonts w:ascii="仿宋" w:eastAsia="仿宋" w:hAnsi="仿宋" w:cs="仿宋" w:hint="eastAsia"/>
          <w:sz w:val="32"/>
          <w:szCs w:val="32"/>
        </w:rPr>
        <w:t>年因公出国（境）费用均为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。公务用车购置及运行维护费为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万元，因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月车改后，我单位原有公车上交县公务用车改革领导小组，单位无公务用车，因此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-2018</w:t>
      </w:r>
      <w:r>
        <w:rPr>
          <w:rFonts w:ascii="仿宋" w:eastAsia="仿宋" w:hAnsi="仿宋" w:cs="仿宋" w:hint="eastAsia"/>
          <w:sz w:val="32"/>
          <w:szCs w:val="32"/>
        </w:rPr>
        <w:t>年公务用车购置及运行维护费用均为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万元。公务招待费用为</w:t>
      </w:r>
      <w:r>
        <w:rPr>
          <w:rFonts w:ascii="仿宋" w:eastAsia="仿宋" w:hAnsi="仿宋" w:cs="仿宋"/>
          <w:sz w:val="32"/>
          <w:szCs w:val="32"/>
        </w:rPr>
        <w:t>0.45</w:t>
      </w:r>
      <w:r>
        <w:rPr>
          <w:rFonts w:ascii="仿宋" w:eastAsia="仿宋" w:hAnsi="仿宋" w:cs="仿宋" w:hint="eastAsia"/>
          <w:sz w:val="32"/>
          <w:szCs w:val="32"/>
        </w:rPr>
        <w:t>万元，比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年下降</w:t>
      </w:r>
      <w:r>
        <w:rPr>
          <w:rFonts w:ascii="仿宋" w:eastAsia="仿宋" w:hAnsi="仿宋" w:cs="仿宋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元，主要是我单位严格执行预算，提倡节俭，厉行节约取得实效。会议费与培训费分别为</w:t>
      </w:r>
      <w:r>
        <w:rPr>
          <w:rFonts w:ascii="仿宋" w:eastAsia="仿宋" w:hAnsi="仿宋" w:cs="仿宋"/>
          <w:sz w:val="32"/>
          <w:szCs w:val="32"/>
        </w:rPr>
        <w:t>0.5</w:t>
      </w:r>
      <w:r>
        <w:rPr>
          <w:rFonts w:ascii="仿宋" w:eastAsia="仿宋" w:hAnsi="仿宋" w:cs="仿宋" w:hint="eastAsia"/>
          <w:sz w:val="32"/>
          <w:szCs w:val="32"/>
        </w:rPr>
        <w:t>万元、</w:t>
      </w:r>
      <w:r>
        <w:rPr>
          <w:rFonts w:ascii="仿宋" w:eastAsia="仿宋" w:hAnsi="仿宋" w:cs="仿宋"/>
          <w:sz w:val="32"/>
          <w:szCs w:val="32"/>
        </w:rPr>
        <w:t>0.55</w:t>
      </w:r>
      <w:r>
        <w:rPr>
          <w:rFonts w:ascii="仿宋" w:eastAsia="仿宋" w:hAnsi="仿宋" w:cs="仿宋" w:hint="eastAsia"/>
          <w:sz w:val="32"/>
          <w:szCs w:val="32"/>
        </w:rPr>
        <w:t>万元，同比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年持平，主要是因单位严格执行预算把关，加强支出管理，厉行节约。</w:t>
      </w:r>
    </w:p>
    <w:p w:rsidR="00ED0210" w:rsidRDefault="00ED0210" w:rsidP="005E4B85">
      <w:pPr>
        <w:widowControl/>
        <w:snapToGrid w:val="0"/>
        <w:spacing w:line="300" w:lineRule="auto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（七）机关运行经费安排情况。</w:t>
      </w:r>
    </w:p>
    <w:p w:rsidR="00ED0210" w:rsidRPr="005E4B85" w:rsidRDefault="00ED0210" w:rsidP="005E4B85">
      <w:pPr>
        <w:widowControl/>
        <w:snapToGrid w:val="0"/>
        <w:spacing w:line="300" w:lineRule="auto"/>
        <w:ind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E23B1F"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县档案局</w:t>
      </w:r>
      <w:r w:rsidRPr="00E23B1F">
        <w:rPr>
          <w:rFonts w:ascii="仿宋" w:eastAsia="仿宋" w:hAnsi="仿宋" w:cs="仿宋"/>
          <w:color w:val="2B2B2B"/>
          <w:kern w:val="0"/>
          <w:sz w:val="32"/>
          <w:szCs w:val="32"/>
        </w:rPr>
        <w:t>201</w:t>
      </w:r>
      <w:r>
        <w:rPr>
          <w:rFonts w:ascii="仿宋" w:eastAsia="仿宋" w:hAnsi="仿宋" w:cs="仿宋"/>
          <w:color w:val="2B2B2B"/>
          <w:kern w:val="0"/>
          <w:sz w:val="32"/>
          <w:szCs w:val="32"/>
        </w:rPr>
        <w:t>8</w:t>
      </w:r>
      <w:r w:rsidRPr="00E23B1F"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年度预算机关运行经费预算</w:t>
      </w:r>
      <w:r w:rsidRPr="00E23B1F">
        <w:rPr>
          <w:rFonts w:ascii="仿宋" w:eastAsia="仿宋" w:hAnsi="仿宋" w:cs="仿宋"/>
          <w:color w:val="2B2B2B"/>
          <w:kern w:val="0"/>
          <w:sz w:val="32"/>
          <w:szCs w:val="32"/>
        </w:rPr>
        <w:t>5.</w:t>
      </w:r>
      <w:r>
        <w:rPr>
          <w:rFonts w:ascii="仿宋" w:eastAsia="仿宋" w:hAnsi="仿宋" w:cs="仿宋"/>
          <w:color w:val="2B2B2B"/>
          <w:kern w:val="0"/>
          <w:sz w:val="32"/>
          <w:szCs w:val="32"/>
        </w:rPr>
        <w:t>6</w:t>
      </w:r>
      <w:r w:rsidRPr="00E23B1F"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万元，</w:t>
      </w:r>
      <w:r w:rsidRPr="00E23B1F">
        <w:rPr>
          <w:rFonts w:ascii="仿宋" w:eastAsia="仿宋" w:hAnsi="仿宋" w:cs="仿宋" w:hint="eastAsia"/>
          <w:kern w:val="0"/>
          <w:sz w:val="32"/>
          <w:szCs w:val="32"/>
        </w:rPr>
        <w:t>其中：办公费</w:t>
      </w:r>
      <w:r>
        <w:rPr>
          <w:rFonts w:ascii="仿宋" w:eastAsia="仿宋" w:hAnsi="仿宋" w:cs="仿宋"/>
          <w:kern w:val="0"/>
          <w:sz w:val="32"/>
          <w:szCs w:val="32"/>
        </w:rPr>
        <w:t>3.8</w:t>
      </w:r>
      <w:r w:rsidRPr="00E23B1F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会议费</w:t>
      </w:r>
      <w:r>
        <w:rPr>
          <w:rFonts w:ascii="仿宋" w:eastAsia="仿宋" w:hAnsi="仿宋" w:cs="仿宋"/>
          <w:kern w:val="0"/>
          <w:sz w:val="32"/>
          <w:szCs w:val="32"/>
        </w:rPr>
        <w:t>0.5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万元，培训费</w:t>
      </w:r>
      <w:r>
        <w:rPr>
          <w:rFonts w:ascii="仿宋" w:eastAsia="仿宋" w:hAnsi="仿宋" w:cs="仿宋"/>
          <w:kern w:val="0"/>
          <w:sz w:val="32"/>
          <w:szCs w:val="32"/>
        </w:rPr>
        <w:t>0.55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万元，业务委托费</w:t>
      </w:r>
      <w:r>
        <w:rPr>
          <w:rFonts w:ascii="仿宋" w:eastAsia="仿宋" w:hAnsi="仿宋" w:cs="仿宋"/>
          <w:kern w:val="0"/>
          <w:sz w:val="32"/>
          <w:szCs w:val="32"/>
        </w:rPr>
        <w:t>0.3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Pr="00E23B1F">
        <w:rPr>
          <w:rFonts w:ascii="仿宋" w:eastAsia="仿宋" w:hAnsi="仿宋" w:cs="仿宋" w:hint="eastAsia"/>
          <w:kern w:val="0"/>
          <w:sz w:val="32"/>
          <w:szCs w:val="32"/>
        </w:rPr>
        <w:t>公务接待费</w:t>
      </w:r>
      <w:r w:rsidRPr="00E23B1F">
        <w:rPr>
          <w:rFonts w:ascii="仿宋" w:eastAsia="仿宋" w:hAnsi="仿宋" w:cs="仿宋"/>
          <w:kern w:val="0"/>
          <w:sz w:val="32"/>
          <w:szCs w:val="32"/>
        </w:rPr>
        <w:t>0.</w:t>
      </w:r>
      <w:r>
        <w:rPr>
          <w:rFonts w:ascii="仿宋" w:eastAsia="仿宋" w:hAnsi="仿宋" w:cs="仿宋"/>
          <w:kern w:val="0"/>
          <w:sz w:val="32"/>
          <w:szCs w:val="32"/>
        </w:rPr>
        <w:t>4</w:t>
      </w:r>
      <w:r w:rsidRPr="00E23B1F">
        <w:rPr>
          <w:rFonts w:ascii="仿宋" w:eastAsia="仿宋" w:hAnsi="仿宋" w:cs="仿宋"/>
          <w:kern w:val="0"/>
          <w:sz w:val="32"/>
          <w:szCs w:val="32"/>
        </w:rPr>
        <w:t>5</w:t>
      </w:r>
      <w:r w:rsidRPr="00E23B1F">
        <w:rPr>
          <w:rFonts w:ascii="仿宋" w:eastAsia="仿宋" w:hAnsi="仿宋" w:cs="仿宋" w:hint="eastAsia"/>
          <w:kern w:val="0"/>
          <w:sz w:val="32"/>
          <w:szCs w:val="32"/>
        </w:rPr>
        <w:t>万元。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（八）政府采购情况。</w:t>
      </w:r>
    </w:p>
    <w:p w:rsidR="00ED0210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年无政府采购预算，并已公开空表。</w:t>
      </w:r>
    </w:p>
    <w:p w:rsidR="00ED0210" w:rsidRDefault="00ED0210" w:rsidP="008222EF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八、专业名词解释</w:t>
      </w:r>
    </w:p>
    <w:p w:rsidR="00ED0210" w:rsidRPr="00CA70D7" w:rsidRDefault="00ED0210" w:rsidP="008222E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CE27CA">
        <w:rPr>
          <w:rFonts w:ascii="仿宋" w:eastAsia="仿宋" w:hAnsi="仿宋" w:cs="仿宋" w:hint="eastAsia"/>
          <w:sz w:val="32"/>
          <w:szCs w:val="32"/>
        </w:rPr>
        <w:t>机关运行经费：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</w:p>
    <w:p w:rsidR="00ED0210" w:rsidRDefault="00ED0210" w:rsidP="008222EF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</w:p>
    <w:p w:rsidR="00ED0210" w:rsidRDefault="00ED0210" w:rsidP="008222EF">
      <w:pPr>
        <w:ind w:firstLineChars="155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镇安县档案局</w:t>
      </w:r>
    </w:p>
    <w:p w:rsidR="00ED0210" w:rsidRDefault="00ED0210" w:rsidP="008222EF">
      <w:pPr>
        <w:ind w:firstLineChars="200" w:firstLine="31680"/>
        <w:rPr>
          <w:rFonts w:cs="Times New Roman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D0210" w:rsidRDefault="00ED0210" w:rsidP="00CD5F34">
      <w:pPr>
        <w:ind w:firstLine="420"/>
        <w:rPr>
          <w:rFonts w:cs="Times New Roman"/>
        </w:rPr>
      </w:pPr>
    </w:p>
    <w:sectPr w:rsidR="00ED0210" w:rsidSect="0097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10" w:rsidRDefault="00ED0210" w:rsidP="00DC20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0210" w:rsidRDefault="00ED0210" w:rsidP="00DC20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10" w:rsidRDefault="00ED0210" w:rsidP="00DC20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0210" w:rsidRDefault="00ED0210" w:rsidP="00DC20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338"/>
    <w:multiLevelType w:val="hybridMultilevel"/>
    <w:tmpl w:val="32FA2596"/>
    <w:lvl w:ilvl="0" w:tplc="B238A67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7A8413B"/>
    <w:multiLevelType w:val="hybridMultilevel"/>
    <w:tmpl w:val="DE8C4E6A"/>
    <w:lvl w:ilvl="0" w:tplc="4E9C42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17"/>
    <w:rsid w:val="000118C7"/>
    <w:rsid w:val="00046F1F"/>
    <w:rsid w:val="000A31A1"/>
    <w:rsid w:val="000A4F55"/>
    <w:rsid w:val="001257DB"/>
    <w:rsid w:val="001323E7"/>
    <w:rsid w:val="00182F92"/>
    <w:rsid w:val="0029679A"/>
    <w:rsid w:val="002D6C3B"/>
    <w:rsid w:val="002E0E09"/>
    <w:rsid w:val="002F2B69"/>
    <w:rsid w:val="00327B3E"/>
    <w:rsid w:val="004244D1"/>
    <w:rsid w:val="00446494"/>
    <w:rsid w:val="0049790F"/>
    <w:rsid w:val="005C07B8"/>
    <w:rsid w:val="005E4B85"/>
    <w:rsid w:val="005F2E26"/>
    <w:rsid w:val="00645317"/>
    <w:rsid w:val="00702F19"/>
    <w:rsid w:val="0076668B"/>
    <w:rsid w:val="007B481C"/>
    <w:rsid w:val="007F1DB7"/>
    <w:rsid w:val="008222EF"/>
    <w:rsid w:val="00844E1E"/>
    <w:rsid w:val="008B3D87"/>
    <w:rsid w:val="008D16CC"/>
    <w:rsid w:val="008E319A"/>
    <w:rsid w:val="0097212A"/>
    <w:rsid w:val="00AB23E8"/>
    <w:rsid w:val="00AE5F11"/>
    <w:rsid w:val="00BF0199"/>
    <w:rsid w:val="00C1362A"/>
    <w:rsid w:val="00CA70D7"/>
    <w:rsid w:val="00CD5F34"/>
    <w:rsid w:val="00CE27CA"/>
    <w:rsid w:val="00CF3939"/>
    <w:rsid w:val="00DA02C6"/>
    <w:rsid w:val="00DC203E"/>
    <w:rsid w:val="00DC2436"/>
    <w:rsid w:val="00E23B1F"/>
    <w:rsid w:val="00E348C2"/>
    <w:rsid w:val="00EC3B20"/>
    <w:rsid w:val="00ED0210"/>
    <w:rsid w:val="00F35D6C"/>
    <w:rsid w:val="00FC178A"/>
    <w:rsid w:val="00FD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1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53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5317"/>
    <w:rPr>
      <w:rFonts w:ascii="Calibri" w:eastAsia="宋体" w:hAnsi="Calibri" w:cs="Calibri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645317"/>
    <w:rPr>
      <w:rFonts w:ascii="Cambria" w:eastAsia="黑体" w:hAnsi="Cambria" w:cs="Cambria"/>
      <w:sz w:val="20"/>
      <w:szCs w:val="20"/>
    </w:rPr>
  </w:style>
  <w:style w:type="paragraph" w:styleId="ListParagraph">
    <w:name w:val="List Paragraph"/>
    <w:basedOn w:val="Normal"/>
    <w:uiPriority w:val="99"/>
    <w:qFormat/>
    <w:rsid w:val="008B3D8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DC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203E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C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20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8</Pages>
  <Words>490</Words>
  <Characters>2799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2018-03-07T06:33:00Z</dcterms:created>
  <dcterms:modified xsi:type="dcterms:W3CDTF">2018-05-11T07:39:00Z</dcterms:modified>
</cp:coreProperties>
</file>